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BA" w:rsidRPr="004B20BA" w:rsidRDefault="004B20BA">
      <w:pPr>
        <w:rPr>
          <w:b/>
          <w:sz w:val="28"/>
          <w:szCs w:val="28"/>
          <w:lang w:val="kk-KZ"/>
        </w:rPr>
      </w:pPr>
      <w:r w:rsidRPr="004B20BA">
        <w:rPr>
          <w:b/>
          <w:sz w:val="28"/>
          <w:szCs w:val="28"/>
          <w:lang w:val="kk-KZ"/>
        </w:rPr>
        <w:t>14.</w:t>
      </w:r>
      <w:r>
        <w:rPr>
          <w:b/>
          <w:sz w:val="28"/>
          <w:szCs w:val="28"/>
          <w:lang w:val="kk-KZ"/>
        </w:rPr>
        <w:t xml:space="preserve"> </w:t>
      </w:r>
      <w:r w:rsidRPr="004B20BA">
        <w:rPr>
          <w:b/>
          <w:sz w:val="28"/>
          <w:szCs w:val="28"/>
          <w:lang w:val="kk-KZ"/>
        </w:rPr>
        <w:t>Лекция</w:t>
      </w:r>
    </w:p>
    <w:p w:rsidR="004B20BA" w:rsidRDefault="004B20BA">
      <w:pPr>
        <w:rPr>
          <w:b/>
          <w:color w:val="FF0000"/>
          <w:sz w:val="28"/>
          <w:szCs w:val="28"/>
          <w:lang w:val="kk-KZ"/>
        </w:rPr>
      </w:pPr>
    </w:p>
    <w:p w:rsidR="00B206C6" w:rsidRDefault="004B20BA">
      <w:pPr>
        <w:rPr>
          <w:b/>
          <w:sz w:val="28"/>
          <w:szCs w:val="28"/>
          <w:lang w:val="kk-KZ"/>
        </w:rPr>
      </w:pPr>
      <w:r>
        <w:rPr>
          <w:b/>
          <w:color w:val="FF0000"/>
          <w:sz w:val="28"/>
          <w:szCs w:val="28"/>
          <w:lang w:val="kk-KZ"/>
        </w:rPr>
        <w:t xml:space="preserve">                </w:t>
      </w:r>
      <w:r w:rsidRPr="004B20BA">
        <w:rPr>
          <w:b/>
          <w:sz w:val="28"/>
          <w:szCs w:val="28"/>
          <w:lang w:val="kk-KZ"/>
        </w:rPr>
        <w:t>БАҚ коммуникациясының диалогтық формалары</w:t>
      </w:r>
    </w:p>
    <w:p w:rsidR="004B20BA" w:rsidRPr="004B20BA" w:rsidRDefault="004B20BA" w:rsidP="004B20BA">
      <w:pPr>
        <w:jc w:val="both"/>
        <w:rPr>
          <w:b/>
          <w:sz w:val="28"/>
          <w:szCs w:val="28"/>
          <w:lang w:val="kk-KZ"/>
        </w:rPr>
      </w:pPr>
    </w:p>
    <w:p w:rsidR="004B20BA" w:rsidRPr="004B20BA" w:rsidRDefault="004B20BA" w:rsidP="004B20BA">
      <w:pPr>
        <w:jc w:val="both"/>
        <w:rPr>
          <w:sz w:val="28"/>
          <w:szCs w:val="28"/>
          <w:lang w:val="kk-KZ"/>
        </w:rPr>
      </w:pPr>
      <w:r w:rsidRPr="004B20BA">
        <w:rPr>
          <w:sz w:val="28"/>
          <w:szCs w:val="28"/>
          <w:lang w:val="kk-KZ"/>
        </w:rPr>
        <w:t>БАҚ коммуникациясының диалогтық формалары. Диалектикалық және эристикалық дискурстар. Талқылау, Полемика, Аргумент. Эристикалық дискурс. Аргументациядағы трюктар. Аргументация мәдениеті. Конструктивтік мінез-құлық тактикасы. Мысал талдау.</w:t>
      </w:r>
    </w:p>
    <w:p w:rsidR="004B20BA" w:rsidRPr="004B20BA" w:rsidRDefault="004B20BA" w:rsidP="004B20BA">
      <w:pPr>
        <w:jc w:val="both"/>
        <w:rPr>
          <w:b/>
          <w:sz w:val="28"/>
          <w:szCs w:val="28"/>
        </w:rPr>
      </w:pPr>
    </w:p>
    <w:sectPr w:rsidR="004B20BA" w:rsidRPr="004B20BA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20BA"/>
    <w:rsid w:val="004B20BA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2025-11-06T19:31:00Z</dcterms:created>
  <dcterms:modified xsi:type="dcterms:W3CDTF">2025-11-06T19:33:00Z</dcterms:modified>
</cp:coreProperties>
</file>